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9C" w:rsidRPr="00942B8B" w:rsidRDefault="00E9639C" w:rsidP="007801E4">
      <w:pPr>
        <w:jc w:val="center"/>
        <w:rPr>
          <w:rStyle w:val="Enfasicorsivo"/>
          <w:b/>
          <w:iCs w:val="0"/>
          <w:sz w:val="16"/>
          <w:szCs w:val="16"/>
        </w:rPr>
      </w:pPr>
    </w:p>
    <w:p w:rsidR="009F0C34" w:rsidRPr="00247892" w:rsidRDefault="00345675" w:rsidP="00367B6E">
      <w:pPr>
        <w:jc w:val="center"/>
        <w:rPr>
          <w:rStyle w:val="Enfasicorsivo"/>
          <w:b/>
          <w:iCs w:val="0"/>
          <w:sz w:val="72"/>
          <w:szCs w:val="72"/>
        </w:rPr>
      </w:pPr>
      <w:r>
        <w:rPr>
          <w:rFonts w:ascii="Garamond" w:hAnsi="Garamond" w:cs="Tahoma"/>
          <w:b/>
          <w:i/>
          <w:noProof/>
          <w:sz w:val="72"/>
          <w:szCs w:val="72"/>
        </w:rPr>
        <w:drawing>
          <wp:anchor distT="0" distB="0" distL="114300" distR="114300" simplePos="0" relativeHeight="251657728" behindDoc="0" locked="0" layoutInCell="1" allowOverlap="1">
            <wp:simplePos x="0" y="0"/>
            <wp:positionH relativeFrom="column">
              <wp:posOffset>800100</wp:posOffset>
            </wp:positionH>
            <wp:positionV relativeFrom="paragraph">
              <wp:posOffset>-976630</wp:posOffset>
            </wp:positionV>
            <wp:extent cx="4686300" cy="1732280"/>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686300" cy="1732280"/>
                    </a:xfrm>
                    <a:prstGeom prst="rect">
                      <a:avLst/>
                    </a:prstGeom>
                    <a:noFill/>
                    <a:ln w="9525">
                      <a:noFill/>
                      <a:miter lim="800000"/>
                      <a:headEnd/>
                      <a:tailEnd/>
                    </a:ln>
                  </pic:spPr>
                </pic:pic>
              </a:graphicData>
            </a:graphic>
          </wp:anchor>
        </w:drawing>
      </w:r>
      <w:r w:rsidR="00301B69">
        <w:rPr>
          <w:rStyle w:val="Enfasicorsivo"/>
          <w:b/>
          <w:iCs w:val="0"/>
          <w:sz w:val="72"/>
          <w:szCs w:val="72"/>
        </w:rPr>
        <w:t xml:space="preserve">VARALLO </w:t>
      </w:r>
    </w:p>
    <w:p w:rsidR="00CF55EB" w:rsidRPr="00330FAC" w:rsidRDefault="00CF55EB">
      <w:pPr>
        <w:pStyle w:val="NormaleWeb"/>
        <w:shd w:val="clear" w:color="auto" w:fill="FFFFFF"/>
        <w:spacing w:before="0" w:after="0" w:line="240" w:lineRule="auto"/>
        <w:jc w:val="both"/>
        <w:rPr>
          <w:rStyle w:val="Enfasicorsivo"/>
          <w:rFonts w:ascii="Times New Roman" w:hAnsi="Times New Roman" w:cs="Times New Roman"/>
          <w:i w:val="0"/>
          <w:iCs w:val="0"/>
          <w:sz w:val="32"/>
          <w:szCs w:val="32"/>
        </w:rPr>
      </w:pPr>
    </w:p>
    <w:p w:rsidR="00301B69" w:rsidRDefault="00301B69" w:rsidP="00301B69">
      <w:pPr>
        <w:pStyle w:val="Titolo4"/>
        <w:rPr>
          <w:rFonts w:ascii="Times New Roman" w:hAnsi="Times New Roman" w:cs="Times New Roman"/>
          <w:iCs/>
          <w:szCs w:val="60"/>
        </w:rPr>
      </w:pPr>
      <w:r>
        <w:rPr>
          <w:rFonts w:ascii="Times New Roman" w:hAnsi="Times New Roman" w:cs="Times New Roman"/>
          <w:iCs/>
          <w:szCs w:val="60"/>
        </w:rPr>
        <w:t>Domenica 24 giugno</w:t>
      </w:r>
      <w:r w:rsidR="00CF55EB" w:rsidRPr="007801E4">
        <w:rPr>
          <w:rFonts w:ascii="Times New Roman" w:hAnsi="Times New Roman" w:cs="Times New Roman"/>
          <w:iCs/>
          <w:szCs w:val="60"/>
        </w:rPr>
        <w:t xml:space="preserve"> </w:t>
      </w:r>
      <w:r>
        <w:rPr>
          <w:rFonts w:ascii="Times New Roman" w:hAnsi="Times New Roman" w:cs="Times New Roman"/>
          <w:iCs/>
          <w:szCs w:val="60"/>
        </w:rPr>
        <w:t>2018</w:t>
      </w:r>
    </w:p>
    <w:p w:rsidR="00217A1F" w:rsidRPr="00E45AEB" w:rsidRDefault="00217A1F" w:rsidP="00367B6E">
      <w:pPr>
        <w:pStyle w:val="Titolo5"/>
        <w:rPr>
          <w:rStyle w:val="Enfasicorsivo"/>
          <w:rFonts w:ascii="Times New Roman" w:hAnsi="Times New Roman" w:cs="Times New Roman"/>
          <w:iCs w:val="0"/>
          <w:sz w:val="32"/>
          <w:szCs w:val="32"/>
        </w:rPr>
      </w:pPr>
    </w:p>
    <w:p w:rsidR="00CF55EB" w:rsidRPr="00E45AEB" w:rsidRDefault="009E068D" w:rsidP="00367B6E">
      <w:pPr>
        <w:pStyle w:val="Titolo5"/>
        <w:rPr>
          <w:rFonts w:ascii="Times New Roman" w:hAnsi="Times New Roman" w:cs="Times New Roman"/>
          <w:sz w:val="40"/>
          <w:szCs w:val="40"/>
        </w:rPr>
      </w:pPr>
      <w:r>
        <w:rPr>
          <w:rStyle w:val="Enfasicorsivo"/>
          <w:rFonts w:ascii="Times New Roman" w:hAnsi="Times New Roman" w:cs="Times New Roman"/>
          <w:iCs w:val="0"/>
          <w:sz w:val="40"/>
          <w:szCs w:val="40"/>
        </w:rPr>
        <w:t>“</w:t>
      </w:r>
      <w:r w:rsidR="00E45AEB" w:rsidRPr="00E45AEB">
        <w:rPr>
          <w:rStyle w:val="Enfasicorsivo"/>
          <w:rFonts w:ascii="Times New Roman" w:hAnsi="Times New Roman" w:cs="Times New Roman"/>
          <w:iCs w:val="0"/>
          <w:sz w:val="40"/>
          <w:szCs w:val="40"/>
        </w:rPr>
        <w:t>Il Rinascimento di Gaudenzio Ferrari</w:t>
      </w:r>
      <w:r>
        <w:rPr>
          <w:rStyle w:val="Enfasicorsivo"/>
          <w:rFonts w:ascii="Times New Roman" w:hAnsi="Times New Roman" w:cs="Times New Roman"/>
          <w:iCs w:val="0"/>
          <w:sz w:val="40"/>
          <w:szCs w:val="40"/>
        </w:rPr>
        <w:t>”</w:t>
      </w:r>
      <w:r w:rsidR="00E45AEB" w:rsidRPr="00E45AEB">
        <w:rPr>
          <w:rStyle w:val="Enfasicorsivo"/>
          <w:rFonts w:ascii="Times New Roman" w:hAnsi="Times New Roman" w:cs="Times New Roman"/>
          <w:iCs w:val="0"/>
          <w:sz w:val="40"/>
          <w:szCs w:val="40"/>
        </w:rPr>
        <w:t xml:space="preserve"> e il Sacro Monte</w:t>
      </w:r>
    </w:p>
    <w:p w:rsidR="00CF55EB" w:rsidRDefault="00CF55EB">
      <w:pPr>
        <w:jc w:val="both"/>
        <w:rPr>
          <w:sz w:val="32"/>
          <w:szCs w:val="32"/>
        </w:rPr>
      </w:pPr>
    </w:p>
    <w:p w:rsidR="00740311" w:rsidRDefault="004D265C" w:rsidP="00145095">
      <w:pPr>
        <w:pStyle w:val="Corpodeltesto2"/>
        <w:rPr>
          <w:sz w:val="22"/>
          <w:szCs w:val="22"/>
        </w:rPr>
      </w:pPr>
      <w:r>
        <w:rPr>
          <w:sz w:val="22"/>
          <w:szCs w:val="22"/>
        </w:rPr>
        <w:t>Gaudenzio Ferrari (1480 circa-1546), uno dei più importanti artisti del Rinascimento italiano,</w:t>
      </w:r>
      <w:r w:rsidR="00145095">
        <w:rPr>
          <w:sz w:val="22"/>
          <w:szCs w:val="22"/>
        </w:rPr>
        <w:t xml:space="preserve"> si racconta nella grande mostra a lui dedicata seguendo la distribuzione sul territorio delle sue opere: Varallo, Vercelli e Novara.</w:t>
      </w:r>
      <w:r w:rsidR="00300EDA">
        <w:rPr>
          <w:sz w:val="22"/>
          <w:szCs w:val="22"/>
        </w:rPr>
        <w:t xml:space="preserve"> </w:t>
      </w:r>
    </w:p>
    <w:p w:rsidR="004C4710" w:rsidRDefault="004C4710" w:rsidP="00145095">
      <w:pPr>
        <w:pStyle w:val="Corpodeltesto2"/>
        <w:rPr>
          <w:sz w:val="22"/>
          <w:szCs w:val="22"/>
        </w:rPr>
      </w:pPr>
      <w:r>
        <w:rPr>
          <w:sz w:val="22"/>
          <w:szCs w:val="22"/>
        </w:rPr>
        <w:t>Dopo avere visitato la mostra di Novara andremo alla scoperta di quella di Varallo, cogliendo l’occasione per visitare il bellissimo Sacro Monte.</w:t>
      </w:r>
    </w:p>
    <w:p w:rsidR="00301B69" w:rsidRDefault="00301B69" w:rsidP="00145095">
      <w:pPr>
        <w:pStyle w:val="Corpodeltesto2"/>
        <w:rPr>
          <w:sz w:val="22"/>
          <w:szCs w:val="22"/>
        </w:rPr>
      </w:pPr>
      <w:r>
        <w:rPr>
          <w:sz w:val="22"/>
          <w:szCs w:val="22"/>
        </w:rPr>
        <w:t xml:space="preserve">Nelle sale del Palazzo dei Musei </w:t>
      </w:r>
      <w:r w:rsidR="00905E9B">
        <w:rPr>
          <w:sz w:val="22"/>
          <w:szCs w:val="22"/>
        </w:rPr>
        <w:t xml:space="preserve">di Varallo </w:t>
      </w:r>
      <w:r>
        <w:rPr>
          <w:sz w:val="22"/>
          <w:szCs w:val="22"/>
        </w:rPr>
        <w:t xml:space="preserve">si presenta l’inizio della carriera di Gaudenzio: dalla metà degli anni </w:t>
      </w:r>
      <w:r w:rsidR="004C4710">
        <w:rPr>
          <w:sz w:val="22"/>
          <w:szCs w:val="22"/>
        </w:rPr>
        <w:t>Novanta</w:t>
      </w:r>
      <w:r>
        <w:rPr>
          <w:sz w:val="22"/>
          <w:szCs w:val="22"/>
        </w:rPr>
        <w:t xml:space="preserve"> del Quattrocento alla metà degli anni </w:t>
      </w:r>
      <w:r w:rsidR="004C4710">
        <w:rPr>
          <w:sz w:val="22"/>
          <w:szCs w:val="22"/>
        </w:rPr>
        <w:t>Venti</w:t>
      </w:r>
      <w:r>
        <w:rPr>
          <w:sz w:val="22"/>
          <w:szCs w:val="22"/>
        </w:rPr>
        <w:t xml:space="preserve"> del Cinquecento. Si va dalle più antiche testimonianze del complesso francescano del Sacro Monte alle primizie di Gaudenzio, le cui tracce si avvertono nella Cappella del Sepolcro della Vergine, qui ricostruita. Si vedono poi</w:t>
      </w:r>
      <w:r w:rsidR="004C4710">
        <w:rPr>
          <w:sz w:val="22"/>
          <w:szCs w:val="22"/>
        </w:rPr>
        <w:t xml:space="preserve"> i</w:t>
      </w:r>
      <w:r>
        <w:rPr>
          <w:sz w:val="22"/>
          <w:szCs w:val="22"/>
        </w:rPr>
        <w:t xml:space="preserve"> grandi polittici realizzati per Vercelli e Varallo. Gaudenzio passa dalla lezione astratta e cerebrale del Bramantino, combinata alla rappresentazione dei moti dell’animo di Leonardo, a una cultura ancora più complessa, aggiornata sul Perugino e sulla Roma delle grottesche. </w:t>
      </w:r>
    </w:p>
    <w:p w:rsidR="00CF55EB" w:rsidRDefault="00CF55EB">
      <w:pPr>
        <w:jc w:val="both"/>
        <w:rPr>
          <w:rFonts w:ascii="Garamond" w:hAnsi="Garamond" w:cs="Tahoma"/>
          <w:sz w:val="16"/>
        </w:rPr>
      </w:pPr>
    </w:p>
    <w:p w:rsidR="004D265C" w:rsidRDefault="004D265C">
      <w:pPr>
        <w:jc w:val="both"/>
        <w:rPr>
          <w:rFonts w:ascii="Garamond" w:hAnsi="Garamond" w:cs="Tahoma"/>
          <w:sz w:val="16"/>
        </w:rPr>
      </w:pPr>
    </w:p>
    <w:p w:rsidR="00CF55EB" w:rsidRPr="00644F6A" w:rsidRDefault="00CF55EB">
      <w:pPr>
        <w:pStyle w:val="Titolo3"/>
        <w:rPr>
          <w:rFonts w:ascii="Garamond" w:hAnsi="Garamond"/>
          <w:sz w:val="28"/>
          <w:szCs w:val="28"/>
        </w:rPr>
      </w:pPr>
      <w:r w:rsidRPr="00644F6A">
        <w:rPr>
          <w:rFonts w:ascii="Garamond" w:hAnsi="Garamond"/>
          <w:sz w:val="28"/>
          <w:szCs w:val="28"/>
        </w:rPr>
        <w:t>Programma</w:t>
      </w:r>
    </w:p>
    <w:p w:rsidR="00644F6A" w:rsidRPr="00E9639C" w:rsidRDefault="00644F6A">
      <w:pPr>
        <w:jc w:val="both"/>
        <w:rPr>
          <w:rFonts w:ascii="Garamond" w:hAnsi="Garamond" w:cs="Tahoma"/>
          <w:sz w:val="16"/>
          <w:szCs w:val="16"/>
        </w:rPr>
      </w:pPr>
    </w:p>
    <w:p w:rsidR="00301B69" w:rsidRDefault="00301B69">
      <w:pPr>
        <w:jc w:val="both"/>
        <w:rPr>
          <w:rFonts w:ascii="Garamond" w:hAnsi="Garamond" w:cs="Tahoma"/>
          <w:sz w:val="26"/>
        </w:rPr>
      </w:pPr>
      <w:r>
        <w:rPr>
          <w:rFonts w:ascii="Garamond" w:hAnsi="Garamond" w:cs="Tahoma"/>
          <w:sz w:val="26"/>
        </w:rPr>
        <w:t xml:space="preserve">Viaggio a </w:t>
      </w:r>
      <w:r w:rsidRPr="00A6437F">
        <w:rPr>
          <w:rFonts w:ascii="Garamond" w:hAnsi="Garamond" w:cs="Tahoma"/>
          <w:b/>
          <w:sz w:val="26"/>
        </w:rPr>
        <w:t>Varallo</w:t>
      </w:r>
      <w:r w:rsidR="00B30033">
        <w:rPr>
          <w:rFonts w:ascii="Garamond" w:hAnsi="Garamond" w:cs="Tahoma"/>
          <w:b/>
          <w:sz w:val="26"/>
        </w:rPr>
        <w:t xml:space="preserve"> Sesia</w:t>
      </w:r>
      <w:r>
        <w:rPr>
          <w:rFonts w:ascii="Garamond" w:hAnsi="Garamond" w:cs="Tahoma"/>
          <w:sz w:val="26"/>
        </w:rPr>
        <w:t xml:space="preserve"> con mezzi propri.</w:t>
      </w:r>
    </w:p>
    <w:p w:rsidR="00CF55EB" w:rsidRDefault="00AC6204">
      <w:pPr>
        <w:jc w:val="both"/>
        <w:rPr>
          <w:rFonts w:ascii="Garamond" w:hAnsi="Garamond" w:cs="Tahoma"/>
          <w:sz w:val="26"/>
        </w:rPr>
      </w:pPr>
      <w:r>
        <w:rPr>
          <w:rFonts w:ascii="Garamond" w:hAnsi="Garamond" w:cs="Tahoma"/>
          <w:sz w:val="26"/>
        </w:rPr>
        <w:t>Ore 1</w:t>
      </w:r>
      <w:r w:rsidR="00301B69">
        <w:rPr>
          <w:rFonts w:ascii="Garamond" w:hAnsi="Garamond" w:cs="Tahoma"/>
          <w:sz w:val="26"/>
        </w:rPr>
        <w:t>1</w:t>
      </w:r>
      <w:r>
        <w:rPr>
          <w:rFonts w:ascii="Garamond" w:hAnsi="Garamond" w:cs="Tahoma"/>
          <w:sz w:val="26"/>
        </w:rPr>
        <w:t>.</w:t>
      </w:r>
      <w:r w:rsidR="00301B69">
        <w:rPr>
          <w:rFonts w:ascii="Garamond" w:hAnsi="Garamond" w:cs="Tahoma"/>
          <w:sz w:val="26"/>
        </w:rPr>
        <w:t>00</w:t>
      </w:r>
      <w:r w:rsidR="00CF55EB">
        <w:rPr>
          <w:rFonts w:ascii="Garamond" w:hAnsi="Garamond" w:cs="Tahoma"/>
          <w:sz w:val="26"/>
        </w:rPr>
        <w:t xml:space="preserve">: ritrovo </w:t>
      </w:r>
      <w:r w:rsidR="00EE5A47">
        <w:rPr>
          <w:rFonts w:ascii="Garamond" w:hAnsi="Garamond" w:cs="Tahoma"/>
          <w:sz w:val="26"/>
        </w:rPr>
        <w:t>davanti a Palazzo dei Musei</w:t>
      </w:r>
      <w:r w:rsidR="00A2705A">
        <w:rPr>
          <w:rFonts w:ascii="Garamond" w:hAnsi="Garamond" w:cs="Tahoma"/>
          <w:sz w:val="26"/>
        </w:rPr>
        <w:t xml:space="preserve"> – Pinacoteca, Via Don Pietro Calderini 25</w:t>
      </w:r>
    </w:p>
    <w:p w:rsidR="00CF55EB" w:rsidRDefault="00301B69">
      <w:pPr>
        <w:jc w:val="both"/>
        <w:rPr>
          <w:rStyle w:val="Enfasicorsivo"/>
          <w:rFonts w:ascii="Garamond" w:hAnsi="Garamond" w:cs="Tahoma"/>
          <w:i w:val="0"/>
          <w:iCs w:val="0"/>
          <w:sz w:val="26"/>
          <w:szCs w:val="18"/>
        </w:rPr>
      </w:pPr>
      <w:r>
        <w:rPr>
          <w:rFonts w:ascii="Garamond" w:hAnsi="Garamond" w:cs="Tahoma"/>
          <w:b/>
          <w:bCs/>
          <w:sz w:val="26"/>
        </w:rPr>
        <w:t>Ore 11</w:t>
      </w:r>
      <w:r w:rsidR="00CF55EB">
        <w:rPr>
          <w:rFonts w:ascii="Garamond" w:hAnsi="Garamond" w:cs="Tahoma"/>
          <w:b/>
          <w:bCs/>
          <w:sz w:val="26"/>
        </w:rPr>
        <w:t>.</w:t>
      </w:r>
      <w:r>
        <w:rPr>
          <w:rFonts w:ascii="Garamond" w:hAnsi="Garamond" w:cs="Tahoma"/>
          <w:b/>
          <w:bCs/>
          <w:sz w:val="26"/>
        </w:rPr>
        <w:t>15</w:t>
      </w:r>
      <w:r w:rsidR="00CF55EB">
        <w:rPr>
          <w:rFonts w:ascii="Garamond" w:hAnsi="Garamond" w:cs="Tahoma"/>
          <w:b/>
          <w:bCs/>
          <w:sz w:val="26"/>
        </w:rPr>
        <w:t>:</w:t>
      </w:r>
      <w:r w:rsidR="00CF55EB">
        <w:rPr>
          <w:rFonts w:ascii="Garamond" w:hAnsi="Garamond" w:cs="Tahoma"/>
          <w:sz w:val="26"/>
        </w:rPr>
        <w:t xml:space="preserve"> inizio </w:t>
      </w:r>
      <w:r w:rsidR="00CF55EB">
        <w:rPr>
          <w:rFonts w:ascii="Garamond" w:hAnsi="Garamond" w:cs="Tahoma"/>
          <w:b/>
          <w:bCs/>
          <w:sz w:val="26"/>
        </w:rPr>
        <w:t>visita guidata</w:t>
      </w:r>
      <w:r w:rsidR="00CF55EB">
        <w:rPr>
          <w:rFonts w:ascii="Garamond" w:hAnsi="Garamond" w:cs="Tahoma"/>
          <w:sz w:val="26"/>
        </w:rPr>
        <w:t xml:space="preserve"> alla mostra “</w:t>
      </w:r>
      <w:r w:rsidR="004D265C" w:rsidRPr="00182EE7">
        <w:rPr>
          <w:rFonts w:ascii="Garamond" w:hAnsi="Garamond" w:cs="Tahoma"/>
          <w:b/>
          <w:sz w:val="26"/>
        </w:rPr>
        <w:t>Il Rinascimento di Gaudenzio Ferrari</w:t>
      </w:r>
      <w:r w:rsidRPr="00182EE7">
        <w:rPr>
          <w:rFonts w:ascii="Garamond" w:hAnsi="Garamond" w:cs="Tahoma"/>
          <w:b/>
          <w:sz w:val="26"/>
        </w:rPr>
        <w:t xml:space="preserve"> – La meglio</w:t>
      </w:r>
      <w:r>
        <w:rPr>
          <w:rFonts w:ascii="Garamond" w:hAnsi="Garamond" w:cs="Tahoma"/>
          <w:sz w:val="26"/>
        </w:rPr>
        <w:t xml:space="preserve"> </w:t>
      </w:r>
      <w:r w:rsidRPr="00182EE7">
        <w:rPr>
          <w:rFonts w:ascii="Garamond" w:hAnsi="Garamond" w:cs="Tahoma"/>
          <w:b/>
          <w:sz w:val="26"/>
        </w:rPr>
        <w:t>gioventù</w:t>
      </w:r>
      <w:r w:rsidR="00CF55EB" w:rsidRPr="00182EE7">
        <w:rPr>
          <w:rStyle w:val="Enfasicorsivo"/>
          <w:rFonts w:ascii="Garamond" w:hAnsi="Garamond" w:cs="Tahoma"/>
          <w:b/>
          <w:i w:val="0"/>
          <w:iCs w:val="0"/>
          <w:sz w:val="26"/>
          <w:szCs w:val="18"/>
        </w:rPr>
        <w:t>”</w:t>
      </w:r>
      <w:r w:rsidR="00A36A4D" w:rsidRPr="008F4C5C">
        <w:rPr>
          <w:rStyle w:val="Enfasicorsivo"/>
          <w:rFonts w:ascii="Garamond" w:hAnsi="Garamond" w:cs="Tahoma"/>
          <w:i w:val="0"/>
          <w:iCs w:val="0"/>
          <w:sz w:val="26"/>
          <w:szCs w:val="18"/>
        </w:rPr>
        <w:t>,</w:t>
      </w:r>
      <w:r w:rsidR="00A36A4D">
        <w:rPr>
          <w:rStyle w:val="Enfasicorsivo"/>
          <w:rFonts w:ascii="Garamond" w:hAnsi="Garamond" w:cs="Tahoma"/>
          <w:i w:val="0"/>
          <w:iCs w:val="0"/>
          <w:sz w:val="26"/>
          <w:szCs w:val="18"/>
        </w:rPr>
        <w:t xml:space="preserve"> </w:t>
      </w:r>
      <w:r w:rsidR="00A36A4D" w:rsidRPr="001F4531">
        <w:rPr>
          <w:rStyle w:val="Enfasicorsivo"/>
          <w:rFonts w:ascii="Garamond" w:hAnsi="Garamond" w:cs="Tahoma"/>
          <w:b/>
          <w:i w:val="0"/>
          <w:iCs w:val="0"/>
          <w:sz w:val="26"/>
          <w:szCs w:val="18"/>
        </w:rPr>
        <w:t>a cura di Luca Di Palma</w:t>
      </w:r>
      <w:r w:rsidR="00A36A4D">
        <w:rPr>
          <w:rStyle w:val="Enfasicorsivo"/>
          <w:rFonts w:ascii="Garamond" w:hAnsi="Garamond" w:cs="Tahoma"/>
          <w:i w:val="0"/>
          <w:iCs w:val="0"/>
          <w:sz w:val="26"/>
          <w:szCs w:val="18"/>
        </w:rPr>
        <w:t>,</w:t>
      </w:r>
      <w:r w:rsidR="00CF55EB">
        <w:rPr>
          <w:rStyle w:val="Enfasicorsivo"/>
          <w:rFonts w:ascii="Garamond" w:hAnsi="Garamond" w:cs="Tahoma"/>
          <w:i w:val="0"/>
          <w:iCs w:val="0"/>
          <w:sz w:val="26"/>
          <w:szCs w:val="18"/>
        </w:rPr>
        <w:t xml:space="preserve"> della durata di circa 1</w:t>
      </w:r>
      <w:r w:rsidR="00A36A4D">
        <w:rPr>
          <w:rStyle w:val="Enfasicorsivo"/>
          <w:rFonts w:ascii="Garamond" w:hAnsi="Garamond" w:cs="Tahoma"/>
          <w:i w:val="0"/>
          <w:iCs w:val="0"/>
          <w:sz w:val="26"/>
          <w:szCs w:val="18"/>
        </w:rPr>
        <w:t xml:space="preserve"> </w:t>
      </w:r>
      <w:r w:rsidR="00CF55EB">
        <w:rPr>
          <w:rStyle w:val="Enfasicorsivo"/>
          <w:rFonts w:ascii="Garamond" w:hAnsi="Garamond" w:cs="Tahoma"/>
          <w:i w:val="0"/>
          <w:iCs w:val="0"/>
          <w:sz w:val="26"/>
          <w:szCs w:val="18"/>
        </w:rPr>
        <w:t>ora e</w:t>
      </w:r>
      <w:r w:rsidR="00EB3F34">
        <w:rPr>
          <w:rStyle w:val="Enfasicorsivo"/>
          <w:rFonts w:ascii="Garamond" w:hAnsi="Garamond" w:cs="Tahoma"/>
          <w:i w:val="0"/>
          <w:iCs w:val="0"/>
          <w:sz w:val="26"/>
          <w:szCs w:val="18"/>
        </w:rPr>
        <w:t xml:space="preserve"> </w:t>
      </w:r>
      <w:r>
        <w:rPr>
          <w:rStyle w:val="Enfasicorsivo"/>
          <w:rFonts w:ascii="Garamond" w:hAnsi="Garamond" w:cs="Tahoma"/>
          <w:i w:val="0"/>
          <w:iCs w:val="0"/>
          <w:sz w:val="26"/>
          <w:szCs w:val="18"/>
        </w:rPr>
        <w:t>un quarto</w:t>
      </w:r>
      <w:r w:rsidR="00EB3F34">
        <w:rPr>
          <w:rStyle w:val="Enfasicorsivo"/>
          <w:rFonts w:ascii="Garamond" w:hAnsi="Garamond" w:cs="Tahoma"/>
          <w:i w:val="0"/>
          <w:iCs w:val="0"/>
          <w:sz w:val="26"/>
          <w:szCs w:val="18"/>
        </w:rPr>
        <w:t>.</w:t>
      </w:r>
    </w:p>
    <w:p w:rsidR="00301B69" w:rsidRPr="00253EEE" w:rsidRDefault="00301B69">
      <w:pPr>
        <w:jc w:val="both"/>
        <w:rPr>
          <w:rStyle w:val="Enfasicorsivo"/>
          <w:rFonts w:ascii="Garamond" w:hAnsi="Garamond" w:cs="Tahoma"/>
          <w:i w:val="0"/>
          <w:iCs w:val="0"/>
          <w:sz w:val="16"/>
          <w:szCs w:val="16"/>
        </w:rPr>
      </w:pPr>
    </w:p>
    <w:p w:rsidR="00301B69" w:rsidRDefault="00A14CFA">
      <w:pPr>
        <w:jc w:val="both"/>
        <w:rPr>
          <w:rStyle w:val="Enfasicorsivo"/>
          <w:rFonts w:ascii="Garamond" w:hAnsi="Garamond" w:cs="Tahoma"/>
          <w:i w:val="0"/>
          <w:iCs w:val="0"/>
          <w:sz w:val="26"/>
          <w:szCs w:val="18"/>
        </w:rPr>
      </w:pPr>
      <w:r>
        <w:rPr>
          <w:rStyle w:val="Enfasicorsivo"/>
          <w:rFonts w:ascii="Garamond" w:hAnsi="Garamond" w:cs="Tahoma"/>
          <w:i w:val="0"/>
          <w:iCs w:val="0"/>
          <w:sz w:val="26"/>
          <w:szCs w:val="18"/>
        </w:rPr>
        <w:t>P</w:t>
      </w:r>
      <w:r w:rsidR="00301B69">
        <w:rPr>
          <w:rStyle w:val="Enfasicorsivo"/>
          <w:rFonts w:ascii="Garamond" w:hAnsi="Garamond" w:cs="Tahoma"/>
          <w:i w:val="0"/>
          <w:iCs w:val="0"/>
          <w:sz w:val="26"/>
          <w:szCs w:val="18"/>
        </w:rPr>
        <w:t>ranzo</w:t>
      </w:r>
      <w:r>
        <w:rPr>
          <w:rStyle w:val="Enfasicorsivo"/>
          <w:rFonts w:ascii="Garamond" w:hAnsi="Garamond" w:cs="Tahoma"/>
          <w:i w:val="0"/>
          <w:iCs w:val="0"/>
          <w:sz w:val="26"/>
          <w:szCs w:val="18"/>
        </w:rPr>
        <w:t xml:space="preserve"> libero</w:t>
      </w:r>
      <w:r w:rsidR="00301B69">
        <w:rPr>
          <w:rStyle w:val="Enfasicorsivo"/>
          <w:rFonts w:ascii="Garamond" w:hAnsi="Garamond" w:cs="Tahoma"/>
          <w:i w:val="0"/>
          <w:iCs w:val="0"/>
          <w:sz w:val="26"/>
          <w:szCs w:val="18"/>
        </w:rPr>
        <w:t>.</w:t>
      </w:r>
    </w:p>
    <w:p w:rsidR="00301B69" w:rsidRPr="00253EEE" w:rsidRDefault="00301B69">
      <w:pPr>
        <w:jc w:val="both"/>
        <w:rPr>
          <w:rStyle w:val="Enfasicorsivo"/>
          <w:rFonts w:ascii="Garamond" w:hAnsi="Garamond" w:cs="Tahoma"/>
          <w:i w:val="0"/>
          <w:iCs w:val="0"/>
          <w:sz w:val="16"/>
          <w:szCs w:val="16"/>
        </w:rPr>
      </w:pPr>
    </w:p>
    <w:p w:rsidR="00301B69" w:rsidRPr="00253EEE" w:rsidRDefault="00301B69">
      <w:pPr>
        <w:jc w:val="both"/>
        <w:rPr>
          <w:rStyle w:val="Enfasicorsivo"/>
          <w:rFonts w:ascii="Garamond" w:hAnsi="Garamond" w:cs="Tahoma"/>
          <w:b/>
          <w:i w:val="0"/>
          <w:iCs w:val="0"/>
          <w:sz w:val="26"/>
          <w:szCs w:val="18"/>
        </w:rPr>
      </w:pPr>
      <w:r>
        <w:rPr>
          <w:rStyle w:val="Enfasicorsivo"/>
          <w:rFonts w:ascii="Garamond" w:hAnsi="Garamond" w:cs="Tahoma"/>
          <w:b/>
          <w:i w:val="0"/>
          <w:iCs w:val="0"/>
          <w:sz w:val="26"/>
          <w:szCs w:val="18"/>
        </w:rPr>
        <w:t xml:space="preserve">Ore 14.30: </w:t>
      </w:r>
      <w:r w:rsidRPr="00253EEE">
        <w:rPr>
          <w:rStyle w:val="Enfasicorsivo"/>
          <w:rFonts w:ascii="Garamond" w:hAnsi="Garamond" w:cs="Tahoma"/>
          <w:b/>
          <w:i w:val="0"/>
          <w:iCs w:val="0"/>
          <w:sz w:val="26"/>
          <w:szCs w:val="18"/>
        </w:rPr>
        <w:t>visita guidata al ponteggio della chiesa di Santa Maria delle Grazie.</w:t>
      </w:r>
    </w:p>
    <w:p w:rsidR="00301B69" w:rsidRPr="00253EEE" w:rsidRDefault="00301B69">
      <w:pPr>
        <w:jc w:val="both"/>
        <w:rPr>
          <w:rStyle w:val="Enfasicorsivo"/>
          <w:rFonts w:ascii="Garamond" w:hAnsi="Garamond" w:cs="Tahoma"/>
          <w:b/>
          <w:i w:val="0"/>
          <w:iCs w:val="0"/>
          <w:sz w:val="26"/>
          <w:szCs w:val="18"/>
        </w:rPr>
      </w:pPr>
      <w:r w:rsidRPr="00253EEE">
        <w:rPr>
          <w:rStyle w:val="Enfasicorsivo"/>
          <w:rFonts w:ascii="Garamond" w:hAnsi="Garamond" w:cs="Tahoma"/>
          <w:b/>
          <w:i w:val="0"/>
          <w:iCs w:val="0"/>
          <w:sz w:val="26"/>
          <w:szCs w:val="18"/>
        </w:rPr>
        <w:t>Ore 15.00: salita in funivia al Sacro Monte e visita guidata.</w:t>
      </w:r>
    </w:p>
    <w:p w:rsidR="00301B69" w:rsidRPr="00301B69" w:rsidRDefault="00AA43E6">
      <w:pPr>
        <w:jc w:val="both"/>
        <w:rPr>
          <w:rFonts w:ascii="Garamond" w:hAnsi="Garamond" w:cs="Tahoma"/>
          <w:i/>
          <w:iCs/>
          <w:sz w:val="28"/>
        </w:rPr>
      </w:pPr>
      <w:r>
        <w:rPr>
          <w:rStyle w:val="Enfasicorsivo"/>
          <w:rFonts w:ascii="Garamond" w:hAnsi="Garamond" w:cs="Tahoma"/>
          <w:i w:val="0"/>
          <w:iCs w:val="0"/>
          <w:sz w:val="26"/>
          <w:szCs w:val="18"/>
        </w:rPr>
        <w:t xml:space="preserve">Ore </w:t>
      </w:r>
      <w:r w:rsidR="00A14CFA">
        <w:rPr>
          <w:rStyle w:val="Enfasicorsivo"/>
          <w:rFonts w:ascii="Garamond" w:hAnsi="Garamond" w:cs="Tahoma"/>
          <w:i w:val="0"/>
          <w:iCs w:val="0"/>
          <w:sz w:val="26"/>
          <w:szCs w:val="18"/>
        </w:rPr>
        <w:t>17.00</w:t>
      </w:r>
      <w:r w:rsidR="00301B69">
        <w:rPr>
          <w:rStyle w:val="Enfasicorsivo"/>
          <w:rFonts w:ascii="Garamond" w:hAnsi="Garamond" w:cs="Tahoma"/>
          <w:i w:val="0"/>
          <w:iCs w:val="0"/>
          <w:sz w:val="26"/>
          <w:szCs w:val="18"/>
        </w:rPr>
        <w:t xml:space="preserve"> circa: partenza da Varallo e ritorno a Novara.</w:t>
      </w:r>
    </w:p>
    <w:p w:rsidR="00CF55EB" w:rsidRDefault="00CF55EB">
      <w:pPr>
        <w:jc w:val="both"/>
        <w:rPr>
          <w:rFonts w:ascii="Garamond" w:hAnsi="Garamond" w:cs="Tahoma"/>
          <w:sz w:val="16"/>
        </w:rPr>
      </w:pPr>
    </w:p>
    <w:p w:rsidR="00301B69" w:rsidRDefault="00301B69">
      <w:pPr>
        <w:jc w:val="both"/>
        <w:rPr>
          <w:rFonts w:ascii="Garamond" w:hAnsi="Garamond" w:cs="Tahoma"/>
          <w:sz w:val="16"/>
        </w:rPr>
      </w:pPr>
    </w:p>
    <w:p w:rsidR="00CF55EB" w:rsidRDefault="00CF55EB">
      <w:pPr>
        <w:jc w:val="both"/>
        <w:rPr>
          <w:rFonts w:ascii="Garamond" w:hAnsi="Garamond" w:cs="Tahoma"/>
          <w:sz w:val="26"/>
        </w:rPr>
      </w:pPr>
      <w:r>
        <w:rPr>
          <w:rFonts w:ascii="Garamond" w:hAnsi="Garamond" w:cs="Tahoma"/>
          <w:b/>
          <w:bCs/>
          <w:sz w:val="26"/>
        </w:rPr>
        <w:t>N° partecipanti</w:t>
      </w:r>
      <w:r>
        <w:rPr>
          <w:rFonts w:ascii="Garamond" w:hAnsi="Garamond" w:cs="Tahoma"/>
          <w:sz w:val="26"/>
        </w:rPr>
        <w:t xml:space="preserve">: minimo </w:t>
      </w:r>
      <w:r w:rsidR="00942B8B">
        <w:rPr>
          <w:rFonts w:ascii="Garamond" w:hAnsi="Garamond" w:cs="Tahoma"/>
          <w:sz w:val="26"/>
        </w:rPr>
        <w:t>20</w:t>
      </w:r>
      <w:r>
        <w:rPr>
          <w:rFonts w:ascii="Garamond" w:hAnsi="Garamond" w:cs="Tahoma"/>
          <w:sz w:val="26"/>
        </w:rPr>
        <w:t xml:space="preserve"> - massimo 25.</w:t>
      </w:r>
    </w:p>
    <w:p w:rsidR="00EE5A47" w:rsidRDefault="00CF55EB">
      <w:pPr>
        <w:jc w:val="both"/>
        <w:rPr>
          <w:rFonts w:ascii="Garamond" w:hAnsi="Garamond" w:cs="Tahoma"/>
          <w:sz w:val="26"/>
        </w:rPr>
      </w:pPr>
      <w:r>
        <w:rPr>
          <w:rFonts w:ascii="Garamond" w:hAnsi="Garamond" w:cs="Tahoma"/>
          <w:b/>
          <w:bCs/>
          <w:sz w:val="26"/>
        </w:rPr>
        <w:t>Costo</w:t>
      </w:r>
      <w:r>
        <w:rPr>
          <w:rFonts w:ascii="Garamond" w:hAnsi="Garamond" w:cs="Tahoma"/>
          <w:sz w:val="26"/>
        </w:rPr>
        <w:t xml:space="preserve"> comp</w:t>
      </w:r>
      <w:r w:rsidR="00EE5A47">
        <w:rPr>
          <w:rFonts w:ascii="Garamond" w:hAnsi="Garamond" w:cs="Tahoma"/>
          <w:sz w:val="26"/>
        </w:rPr>
        <w:t>rensivo di prenotazione</w:t>
      </w:r>
      <w:r w:rsidR="00A14CFA">
        <w:rPr>
          <w:rFonts w:ascii="Garamond" w:hAnsi="Garamond" w:cs="Tahoma"/>
          <w:sz w:val="26"/>
        </w:rPr>
        <w:t>, ingressi</w:t>
      </w:r>
      <w:r w:rsidR="00EE5A47">
        <w:rPr>
          <w:rFonts w:ascii="Garamond" w:hAnsi="Garamond" w:cs="Tahoma"/>
          <w:sz w:val="26"/>
        </w:rPr>
        <w:t xml:space="preserve"> e visite</w:t>
      </w:r>
      <w:r>
        <w:rPr>
          <w:rFonts w:ascii="Garamond" w:hAnsi="Garamond" w:cs="Tahoma"/>
          <w:sz w:val="26"/>
        </w:rPr>
        <w:t xml:space="preserve"> guidat</w:t>
      </w:r>
      <w:r w:rsidR="00EE5A47">
        <w:rPr>
          <w:rFonts w:ascii="Garamond" w:hAnsi="Garamond" w:cs="Tahoma"/>
          <w:sz w:val="26"/>
        </w:rPr>
        <w:t>e a cura di Luca Di Palma</w:t>
      </w:r>
      <w:r>
        <w:rPr>
          <w:rFonts w:ascii="Garamond" w:hAnsi="Garamond" w:cs="Tahoma"/>
          <w:sz w:val="26"/>
        </w:rPr>
        <w:t xml:space="preserve">: </w:t>
      </w:r>
    </w:p>
    <w:p w:rsidR="00CF55EB" w:rsidRDefault="00CF55EB">
      <w:pPr>
        <w:jc w:val="both"/>
        <w:rPr>
          <w:rFonts w:ascii="Garamond" w:hAnsi="Garamond" w:cs="Tahoma"/>
          <w:sz w:val="26"/>
        </w:rPr>
      </w:pPr>
      <w:r w:rsidRPr="00F81E27">
        <w:rPr>
          <w:rFonts w:ascii="Garamond" w:hAnsi="Garamond" w:cs="Tahoma"/>
          <w:b/>
          <w:sz w:val="26"/>
        </w:rPr>
        <w:t xml:space="preserve">€ </w:t>
      </w:r>
      <w:r w:rsidR="00EF6546">
        <w:rPr>
          <w:rFonts w:ascii="Garamond" w:hAnsi="Garamond" w:cs="Tahoma"/>
          <w:b/>
          <w:sz w:val="26"/>
        </w:rPr>
        <w:t>20,00</w:t>
      </w:r>
      <w:r w:rsidR="00301B69">
        <w:rPr>
          <w:rFonts w:ascii="Garamond" w:hAnsi="Garamond" w:cs="Tahoma"/>
          <w:b/>
          <w:sz w:val="26"/>
        </w:rPr>
        <w:t xml:space="preserve"> </w:t>
      </w:r>
      <w:r>
        <w:rPr>
          <w:rFonts w:ascii="Garamond" w:hAnsi="Garamond" w:cs="Tahoma"/>
          <w:sz w:val="26"/>
        </w:rPr>
        <w:t>a partecipante.</w:t>
      </w:r>
    </w:p>
    <w:p w:rsidR="00CF55EB" w:rsidRDefault="00CF55EB">
      <w:pPr>
        <w:jc w:val="both"/>
        <w:rPr>
          <w:rFonts w:ascii="Garamond" w:hAnsi="Garamond" w:cs="Tahoma"/>
          <w:b/>
          <w:bCs/>
          <w:sz w:val="16"/>
        </w:rPr>
      </w:pPr>
    </w:p>
    <w:p w:rsidR="00CF55EB" w:rsidRDefault="00CF55EB">
      <w:pPr>
        <w:jc w:val="both"/>
        <w:rPr>
          <w:rFonts w:ascii="Garamond" w:hAnsi="Garamond" w:cs="Tahoma"/>
          <w:sz w:val="26"/>
        </w:rPr>
      </w:pPr>
      <w:r>
        <w:rPr>
          <w:rFonts w:ascii="Garamond" w:hAnsi="Garamond" w:cs="Tahoma"/>
          <w:b/>
          <w:bCs/>
          <w:sz w:val="26"/>
        </w:rPr>
        <w:t xml:space="preserve">Iscrizioni: </w:t>
      </w:r>
      <w:r>
        <w:rPr>
          <w:rFonts w:ascii="Garamond" w:hAnsi="Garamond" w:cs="Tahoma"/>
          <w:b/>
          <w:bCs/>
          <w:sz w:val="26"/>
          <w:u w:val="single"/>
        </w:rPr>
        <w:t xml:space="preserve">entro </w:t>
      </w:r>
      <w:r w:rsidR="008008FD">
        <w:rPr>
          <w:rFonts w:ascii="Garamond" w:hAnsi="Garamond" w:cs="Tahoma"/>
          <w:b/>
          <w:bCs/>
          <w:sz w:val="26"/>
          <w:u w:val="single"/>
        </w:rPr>
        <w:t>marte</w:t>
      </w:r>
      <w:r w:rsidR="00EB3F34">
        <w:rPr>
          <w:rFonts w:ascii="Garamond" w:hAnsi="Garamond" w:cs="Tahoma"/>
          <w:b/>
          <w:bCs/>
          <w:sz w:val="26"/>
          <w:u w:val="single"/>
        </w:rPr>
        <w:t>dì</w:t>
      </w:r>
      <w:r w:rsidR="00300EDA">
        <w:rPr>
          <w:rFonts w:ascii="Garamond" w:hAnsi="Garamond" w:cs="Tahoma"/>
          <w:b/>
          <w:bCs/>
          <w:sz w:val="26"/>
          <w:u w:val="single"/>
        </w:rPr>
        <w:t xml:space="preserve"> 1</w:t>
      </w:r>
      <w:r w:rsidR="008008FD">
        <w:rPr>
          <w:rFonts w:ascii="Garamond" w:hAnsi="Garamond" w:cs="Tahoma"/>
          <w:b/>
          <w:bCs/>
          <w:sz w:val="26"/>
          <w:u w:val="single"/>
        </w:rPr>
        <w:t>9</w:t>
      </w:r>
      <w:r w:rsidR="00300EDA">
        <w:rPr>
          <w:rFonts w:ascii="Garamond" w:hAnsi="Garamond" w:cs="Tahoma"/>
          <w:b/>
          <w:bCs/>
          <w:sz w:val="26"/>
          <w:u w:val="single"/>
        </w:rPr>
        <w:t xml:space="preserve"> giugno</w:t>
      </w:r>
      <w:r>
        <w:rPr>
          <w:rFonts w:ascii="Garamond" w:hAnsi="Garamond" w:cs="Tahoma"/>
          <w:b/>
          <w:bCs/>
          <w:sz w:val="26"/>
          <w:u w:val="single"/>
        </w:rPr>
        <w:t xml:space="preserve"> 201</w:t>
      </w:r>
      <w:r w:rsidR="004D265C">
        <w:rPr>
          <w:rFonts w:ascii="Garamond" w:hAnsi="Garamond" w:cs="Tahoma"/>
          <w:b/>
          <w:bCs/>
          <w:sz w:val="26"/>
          <w:u w:val="single"/>
        </w:rPr>
        <w:t>8</w:t>
      </w:r>
      <w:r>
        <w:rPr>
          <w:rFonts w:ascii="Garamond" w:hAnsi="Garamond" w:cs="Tahoma"/>
          <w:sz w:val="26"/>
        </w:rPr>
        <w:t xml:space="preserve"> (salvo raggiungimento n° max partecipanti). </w:t>
      </w:r>
    </w:p>
    <w:p w:rsidR="001B4A32" w:rsidRPr="001B4A32" w:rsidRDefault="001B4A32">
      <w:pPr>
        <w:jc w:val="both"/>
        <w:rPr>
          <w:rFonts w:ascii="Garamond" w:hAnsi="Garamond" w:cs="Tahoma"/>
          <w:sz w:val="16"/>
          <w:szCs w:val="16"/>
        </w:rPr>
      </w:pPr>
    </w:p>
    <w:p w:rsidR="00CF55EB" w:rsidRDefault="00CF55EB">
      <w:pPr>
        <w:jc w:val="both"/>
        <w:rPr>
          <w:rFonts w:ascii="Garamond" w:hAnsi="Garamond" w:cs="Tahoma"/>
          <w:sz w:val="28"/>
        </w:rPr>
      </w:pPr>
      <w:r>
        <w:rPr>
          <w:rFonts w:ascii="Garamond" w:hAnsi="Garamond" w:cs="Tahoma"/>
          <w:sz w:val="26"/>
        </w:rPr>
        <w:t>Si raccomanda di rispettare i termini di iscrizione, prenotando e versando la quota presso la nostra sede di C.so Cavallotti 19, Novara – tel. 0321.393652 (dal lunedì al venerdì  h. 16-19.30).</w:t>
      </w:r>
    </w:p>
    <w:p w:rsidR="00CF55EB" w:rsidRDefault="00CF55EB">
      <w:pPr>
        <w:jc w:val="both"/>
        <w:rPr>
          <w:rFonts w:ascii="Garamond" w:hAnsi="Garamond" w:cs="Tahoma"/>
          <w:sz w:val="16"/>
        </w:rPr>
      </w:pPr>
    </w:p>
    <w:p w:rsidR="00644F6A" w:rsidRPr="00933D2C" w:rsidRDefault="00644F6A" w:rsidP="00FE1177">
      <w:pPr>
        <w:jc w:val="center"/>
        <w:rPr>
          <w:rFonts w:ascii="Book Antiqua" w:hAnsi="Book Antiqua" w:cs="Microsoft Sans Serif"/>
          <w:sz w:val="16"/>
          <w:szCs w:val="16"/>
        </w:rPr>
      </w:pPr>
    </w:p>
    <w:p w:rsidR="00FE1177" w:rsidRPr="00F81E27" w:rsidRDefault="00FE1177" w:rsidP="00FE1177">
      <w:pPr>
        <w:jc w:val="center"/>
        <w:rPr>
          <w:rFonts w:ascii="Book Antiqua" w:hAnsi="Book Antiqua" w:cs="Microsoft Sans Serif"/>
          <w:sz w:val="26"/>
          <w:szCs w:val="26"/>
        </w:rPr>
      </w:pPr>
      <w:r w:rsidRPr="00F81E27">
        <w:rPr>
          <w:rFonts w:ascii="Book Antiqua" w:hAnsi="Book Antiqua" w:cs="Microsoft Sans Serif"/>
          <w:sz w:val="26"/>
          <w:szCs w:val="26"/>
        </w:rPr>
        <w:t>Centro Culturale MIR, Corso Cavallotti 19 – Novara</w:t>
      </w:r>
    </w:p>
    <w:p w:rsidR="00CF55EB" w:rsidRPr="00F81E27" w:rsidRDefault="00FE1177" w:rsidP="007024D8">
      <w:pPr>
        <w:jc w:val="center"/>
        <w:rPr>
          <w:rFonts w:ascii="Book Antiqua" w:hAnsi="Book Antiqua"/>
          <w:sz w:val="26"/>
          <w:szCs w:val="26"/>
          <w:lang w:val="en-US"/>
        </w:rPr>
      </w:pPr>
      <w:r w:rsidRPr="00F81E27">
        <w:rPr>
          <w:rFonts w:ascii="Book Antiqua" w:hAnsi="Book Antiqua" w:cs="Microsoft Sans Serif"/>
          <w:sz w:val="26"/>
          <w:szCs w:val="26"/>
          <w:lang w:val="de-DE"/>
        </w:rPr>
        <w:t xml:space="preserve">Tel. 0321.393652 - </w:t>
      </w:r>
      <w:hyperlink r:id="rId5" w:history="1">
        <w:r w:rsidRPr="00F81E27">
          <w:rPr>
            <w:rStyle w:val="Collegamentoipertestuale"/>
            <w:rFonts w:ascii="Book Antiqua" w:hAnsi="Book Antiqua" w:cs="Microsoft Sans Serif"/>
            <w:sz w:val="26"/>
            <w:szCs w:val="26"/>
            <w:lang w:val="de-DE"/>
          </w:rPr>
          <w:t>info@mirnovara.it</w:t>
        </w:r>
      </w:hyperlink>
      <w:r w:rsidRPr="00F81E27">
        <w:rPr>
          <w:rFonts w:ascii="Book Antiqua" w:hAnsi="Book Antiqua" w:cs="Microsoft Sans Serif"/>
          <w:sz w:val="26"/>
          <w:szCs w:val="26"/>
          <w:lang w:val="de-DE"/>
        </w:rPr>
        <w:t xml:space="preserve"> - </w:t>
      </w:r>
      <w:hyperlink r:id="rId6" w:history="1">
        <w:r w:rsidRPr="00F81E27">
          <w:rPr>
            <w:rStyle w:val="Collegamentoipertestuale"/>
            <w:rFonts w:ascii="Book Antiqua" w:hAnsi="Book Antiqua" w:cs="Microsoft Sans Serif"/>
            <w:sz w:val="26"/>
            <w:szCs w:val="26"/>
            <w:lang w:val="de-DE"/>
          </w:rPr>
          <w:t>www.mirnovara.it</w:t>
        </w:r>
      </w:hyperlink>
      <w:r w:rsidR="007024D8" w:rsidRPr="00F81E27">
        <w:rPr>
          <w:rFonts w:ascii="Book Antiqua" w:hAnsi="Book Antiqua" w:cs="Tahoma"/>
          <w:sz w:val="26"/>
          <w:szCs w:val="26"/>
          <w:lang w:val="en-US"/>
        </w:rPr>
        <w:t xml:space="preserve"> </w:t>
      </w:r>
    </w:p>
    <w:sectPr w:rsidR="00CF55EB" w:rsidRPr="00F81E27" w:rsidSect="00FC4558">
      <w:pgSz w:w="11906" w:h="16838"/>
      <w:pgMar w:top="1418"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noPunctuationKerning/>
  <w:characterSpacingControl w:val="doNotCompress"/>
  <w:compat/>
  <w:rsids>
    <w:rsidRoot w:val="0044462A"/>
    <w:rsid w:val="000105A4"/>
    <w:rsid w:val="00021A62"/>
    <w:rsid w:val="000B304D"/>
    <w:rsid w:val="000C2B02"/>
    <w:rsid w:val="000E0C67"/>
    <w:rsid w:val="00122085"/>
    <w:rsid w:val="001278AA"/>
    <w:rsid w:val="00145095"/>
    <w:rsid w:val="00182EE7"/>
    <w:rsid w:val="0019183E"/>
    <w:rsid w:val="001A60DD"/>
    <w:rsid w:val="001B4A32"/>
    <w:rsid w:val="001D030D"/>
    <w:rsid w:val="001F4531"/>
    <w:rsid w:val="00205CFC"/>
    <w:rsid w:val="00217A1F"/>
    <w:rsid w:val="00247892"/>
    <w:rsid w:val="00253EEE"/>
    <w:rsid w:val="002561F1"/>
    <w:rsid w:val="00300EDA"/>
    <w:rsid w:val="00301B69"/>
    <w:rsid w:val="00305C41"/>
    <w:rsid w:val="00330FAC"/>
    <w:rsid w:val="00345675"/>
    <w:rsid w:val="00367B6E"/>
    <w:rsid w:val="00400AB5"/>
    <w:rsid w:val="0041643E"/>
    <w:rsid w:val="004257F9"/>
    <w:rsid w:val="00431228"/>
    <w:rsid w:val="0044462A"/>
    <w:rsid w:val="004755B6"/>
    <w:rsid w:val="004802DE"/>
    <w:rsid w:val="00497840"/>
    <w:rsid w:val="004C4710"/>
    <w:rsid w:val="004D265C"/>
    <w:rsid w:val="005214A6"/>
    <w:rsid w:val="00592D6F"/>
    <w:rsid w:val="00596268"/>
    <w:rsid w:val="005F12A0"/>
    <w:rsid w:val="00607038"/>
    <w:rsid w:val="00635CF3"/>
    <w:rsid w:val="00644F6A"/>
    <w:rsid w:val="0068300B"/>
    <w:rsid w:val="00697C06"/>
    <w:rsid w:val="006D74B3"/>
    <w:rsid w:val="007024D8"/>
    <w:rsid w:val="00727CCF"/>
    <w:rsid w:val="00740311"/>
    <w:rsid w:val="007801E4"/>
    <w:rsid w:val="007B4B82"/>
    <w:rsid w:val="007C007C"/>
    <w:rsid w:val="007D455A"/>
    <w:rsid w:val="007F761F"/>
    <w:rsid w:val="008008FD"/>
    <w:rsid w:val="00823AE8"/>
    <w:rsid w:val="00823EC3"/>
    <w:rsid w:val="00886AC7"/>
    <w:rsid w:val="008F4C5C"/>
    <w:rsid w:val="008F56F5"/>
    <w:rsid w:val="00905E9B"/>
    <w:rsid w:val="009120BD"/>
    <w:rsid w:val="00933D2C"/>
    <w:rsid w:val="00942B8B"/>
    <w:rsid w:val="009E068D"/>
    <w:rsid w:val="009F0C34"/>
    <w:rsid w:val="00A14CFA"/>
    <w:rsid w:val="00A2705A"/>
    <w:rsid w:val="00A36A4D"/>
    <w:rsid w:val="00A6437F"/>
    <w:rsid w:val="00AA43E6"/>
    <w:rsid w:val="00AB52E0"/>
    <w:rsid w:val="00AB7E36"/>
    <w:rsid w:val="00AC6204"/>
    <w:rsid w:val="00AD0466"/>
    <w:rsid w:val="00AE1F0C"/>
    <w:rsid w:val="00AF5E4F"/>
    <w:rsid w:val="00B16E26"/>
    <w:rsid w:val="00B30033"/>
    <w:rsid w:val="00B86A93"/>
    <w:rsid w:val="00C333B3"/>
    <w:rsid w:val="00C63CDF"/>
    <w:rsid w:val="00C846F6"/>
    <w:rsid w:val="00CA413A"/>
    <w:rsid w:val="00CF44A1"/>
    <w:rsid w:val="00CF55EB"/>
    <w:rsid w:val="00D80B74"/>
    <w:rsid w:val="00D90929"/>
    <w:rsid w:val="00E45AEB"/>
    <w:rsid w:val="00E46565"/>
    <w:rsid w:val="00E61B94"/>
    <w:rsid w:val="00E63C1C"/>
    <w:rsid w:val="00E9639C"/>
    <w:rsid w:val="00EB35A9"/>
    <w:rsid w:val="00EB3F34"/>
    <w:rsid w:val="00ED3BCF"/>
    <w:rsid w:val="00EE5A47"/>
    <w:rsid w:val="00EF6546"/>
    <w:rsid w:val="00F50FAB"/>
    <w:rsid w:val="00F81E27"/>
    <w:rsid w:val="00FA64A7"/>
    <w:rsid w:val="00FC4558"/>
    <w:rsid w:val="00FE11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74B3"/>
    <w:rPr>
      <w:sz w:val="24"/>
      <w:szCs w:val="24"/>
    </w:rPr>
  </w:style>
  <w:style w:type="paragraph" w:styleId="Titolo1">
    <w:name w:val="heading 1"/>
    <w:basedOn w:val="Normale"/>
    <w:next w:val="Normale"/>
    <w:qFormat/>
    <w:rsid w:val="006D74B3"/>
    <w:pPr>
      <w:keepNext/>
      <w:jc w:val="center"/>
      <w:outlineLvl w:val="0"/>
    </w:pPr>
    <w:rPr>
      <w:rFonts w:ascii="Tahoma" w:hAnsi="Tahoma" w:cs="Tahoma"/>
      <w:b/>
      <w:bCs/>
      <w:sz w:val="48"/>
      <w:szCs w:val="18"/>
    </w:rPr>
  </w:style>
  <w:style w:type="paragraph" w:styleId="Titolo2">
    <w:name w:val="heading 2"/>
    <w:basedOn w:val="Normale"/>
    <w:next w:val="Normale"/>
    <w:qFormat/>
    <w:rsid w:val="006D74B3"/>
    <w:pPr>
      <w:keepNext/>
      <w:jc w:val="center"/>
      <w:outlineLvl w:val="1"/>
    </w:pPr>
    <w:rPr>
      <w:rFonts w:ascii="Tahoma" w:hAnsi="Tahoma" w:cs="Tahoma"/>
      <w:b/>
      <w:bCs/>
    </w:rPr>
  </w:style>
  <w:style w:type="paragraph" w:styleId="Titolo3">
    <w:name w:val="heading 3"/>
    <w:basedOn w:val="Normale"/>
    <w:next w:val="Normale"/>
    <w:qFormat/>
    <w:rsid w:val="006D74B3"/>
    <w:pPr>
      <w:keepNext/>
      <w:jc w:val="both"/>
      <w:outlineLvl w:val="2"/>
    </w:pPr>
    <w:rPr>
      <w:rFonts w:ascii="Tahoma" w:hAnsi="Tahoma" w:cs="Tahoma"/>
      <w:b/>
      <w:bCs/>
    </w:rPr>
  </w:style>
  <w:style w:type="paragraph" w:styleId="Titolo4">
    <w:name w:val="heading 4"/>
    <w:basedOn w:val="Normale"/>
    <w:next w:val="Normale"/>
    <w:qFormat/>
    <w:rsid w:val="006D74B3"/>
    <w:pPr>
      <w:keepNext/>
      <w:jc w:val="center"/>
      <w:outlineLvl w:val="3"/>
    </w:pPr>
    <w:rPr>
      <w:rFonts w:ascii="Garamond" w:hAnsi="Garamond" w:cs="Tahoma"/>
      <w:b/>
      <w:bCs/>
      <w:sz w:val="60"/>
    </w:rPr>
  </w:style>
  <w:style w:type="paragraph" w:styleId="Titolo5">
    <w:name w:val="heading 5"/>
    <w:basedOn w:val="Normale"/>
    <w:next w:val="Normale"/>
    <w:qFormat/>
    <w:rsid w:val="006D74B3"/>
    <w:pPr>
      <w:keepNext/>
      <w:jc w:val="center"/>
      <w:outlineLvl w:val="4"/>
    </w:pPr>
    <w:rPr>
      <w:rFonts w:ascii="Garamond" w:hAnsi="Garamond" w:cs="Tahoma"/>
      <w:b/>
      <w:bCs/>
      <w:sz w:val="28"/>
    </w:rPr>
  </w:style>
  <w:style w:type="paragraph" w:styleId="Titolo6">
    <w:name w:val="heading 6"/>
    <w:basedOn w:val="Normale"/>
    <w:next w:val="Normale"/>
    <w:qFormat/>
    <w:rsid w:val="006D74B3"/>
    <w:pPr>
      <w:keepNext/>
      <w:jc w:val="center"/>
      <w:outlineLvl w:val="5"/>
    </w:pPr>
    <w:rPr>
      <w:b/>
      <w:bCs/>
      <w:sz w:val="8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rsid w:val="006D74B3"/>
    <w:pPr>
      <w:spacing w:before="240" w:after="240" w:line="384" w:lineRule="atLeast"/>
    </w:pPr>
    <w:rPr>
      <w:rFonts w:ascii="Arial Unicode MS" w:eastAsia="Arial Unicode MS" w:hAnsi="Arial Unicode MS" w:cs="Arial Unicode MS"/>
    </w:rPr>
  </w:style>
  <w:style w:type="character" w:styleId="Enfasigrassetto">
    <w:name w:val="Strong"/>
    <w:basedOn w:val="Carpredefinitoparagrafo"/>
    <w:qFormat/>
    <w:rsid w:val="006D74B3"/>
    <w:rPr>
      <w:b/>
      <w:bCs/>
    </w:rPr>
  </w:style>
  <w:style w:type="character" w:styleId="Enfasicorsivo">
    <w:name w:val="Emphasis"/>
    <w:basedOn w:val="Carpredefinitoparagrafo"/>
    <w:qFormat/>
    <w:rsid w:val="006D74B3"/>
    <w:rPr>
      <w:i/>
      <w:iCs/>
    </w:rPr>
  </w:style>
  <w:style w:type="character" w:styleId="Collegamentoipertestuale">
    <w:name w:val="Hyperlink"/>
    <w:basedOn w:val="Carpredefinitoparagrafo"/>
    <w:semiHidden/>
    <w:rsid w:val="006D74B3"/>
    <w:rPr>
      <w:color w:val="0000FF"/>
      <w:u w:val="single"/>
    </w:rPr>
  </w:style>
  <w:style w:type="paragraph" w:styleId="Corpodeltesto">
    <w:name w:val="Body Text"/>
    <w:basedOn w:val="Normale"/>
    <w:semiHidden/>
    <w:rsid w:val="006D74B3"/>
    <w:pPr>
      <w:autoSpaceDE w:val="0"/>
      <w:autoSpaceDN w:val="0"/>
      <w:adjustRightInd w:val="0"/>
      <w:jc w:val="both"/>
    </w:pPr>
    <w:rPr>
      <w:rFonts w:ascii="Perpetua" w:hAnsi="Perpetua"/>
      <w:sz w:val="28"/>
      <w:szCs w:val="28"/>
    </w:rPr>
  </w:style>
  <w:style w:type="paragraph" w:styleId="Corpodeltesto2">
    <w:name w:val="Body Text 2"/>
    <w:basedOn w:val="Normale"/>
    <w:semiHidden/>
    <w:rsid w:val="006D74B3"/>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rnovara.it" TargetMode="External"/><Relationship Id="rId5" Type="http://schemas.openxmlformats.org/officeDocument/2006/relationships/hyperlink" Target="mailto:info@mirnovara.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342</Words>
  <Characters>1954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2292</CharactersWithSpaces>
  <SharedDoc>false</SharedDoc>
  <HLinks>
    <vt:vector size="12" baseType="variant">
      <vt:variant>
        <vt:i4>1900553</vt:i4>
      </vt:variant>
      <vt:variant>
        <vt:i4>3</vt:i4>
      </vt:variant>
      <vt:variant>
        <vt:i4>0</vt:i4>
      </vt:variant>
      <vt:variant>
        <vt:i4>5</vt:i4>
      </vt:variant>
      <vt:variant>
        <vt:lpwstr>http://www.mirnovara.it/</vt:lpwstr>
      </vt:variant>
      <vt:variant>
        <vt:lpwstr/>
      </vt:variant>
      <vt:variant>
        <vt:i4>7602258</vt:i4>
      </vt:variant>
      <vt:variant>
        <vt:i4>0</vt:i4>
      </vt:variant>
      <vt:variant>
        <vt:i4>0</vt:i4>
      </vt:variant>
      <vt:variant>
        <vt:i4>5</vt:i4>
      </vt:variant>
      <vt:variant>
        <vt:lpwstr>mailto:info@mirnovara.it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MIR</cp:lastModifiedBy>
  <cp:revision>58</cp:revision>
  <cp:lastPrinted>2018-06-04T14:16:00Z</cp:lastPrinted>
  <dcterms:created xsi:type="dcterms:W3CDTF">2018-05-30T15:37:00Z</dcterms:created>
  <dcterms:modified xsi:type="dcterms:W3CDTF">2018-06-14T10:09:00Z</dcterms:modified>
</cp:coreProperties>
</file>